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678" w:rsidRDefault="000D5678" w:rsidP="000D56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2162A6">
        <w:rPr>
          <w:b/>
          <w:sz w:val="28"/>
          <w:szCs w:val="28"/>
        </w:rPr>
        <w:t>.4 Процессы, протекающие при электролизе</w:t>
      </w:r>
      <w:r>
        <w:rPr>
          <w:b/>
          <w:sz w:val="28"/>
          <w:szCs w:val="28"/>
        </w:rPr>
        <w:t xml:space="preserve"> расплавов </w:t>
      </w:r>
    </w:p>
    <w:p w:rsidR="000D5678" w:rsidRDefault="000D5678" w:rsidP="000D56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для получения магния</w:t>
      </w:r>
    </w:p>
    <w:p w:rsidR="000D5678" w:rsidRDefault="000D5678" w:rsidP="000D5678">
      <w:pPr>
        <w:jc w:val="center"/>
        <w:rPr>
          <w:b/>
          <w:sz w:val="28"/>
          <w:szCs w:val="28"/>
        </w:rPr>
      </w:pPr>
    </w:p>
    <w:p w:rsidR="000D5678" w:rsidRDefault="000D5678" w:rsidP="000D5678">
      <w:pPr>
        <w:rPr>
          <w:sz w:val="28"/>
          <w:szCs w:val="28"/>
        </w:rPr>
      </w:pPr>
      <w:r w:rsidRPr="006C3971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</w:t>
      </w:r>
      <w:r w:rsidRPr="006C3971"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2</w:t>
      </w:r>
      <w:r w:rsidRPr="006C3971">
        <w:rPr>
          <w:sz w:val="28"/>
          <w:szCs w:val="28"/>
        </w:rPr>
        <w:t>.4.1 Катодные процессы</w:t>
      </w:r>
      <w:r>
        <w:rPr>
          <w:sz w:val="28"/>
          <w:szCs w:val="28"/>
        </w:rPr>
        <w:t xml:space="preserve"> и анодные процессы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Основным процессом, протекающем на катоде при электролитическом получении магния, является процесс разряда ионов магния: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P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Pr="00BF7C67">
        <w:rPr>
          <w:sz w:val="28"/>
          <w:szCs w:val="28"/>
        </w:rPr>
        <w:t xml:space="preserve">                        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Mg</w:t>
      </w:r>
      <w:r w:rsidRPr="000D5678">
        <w:rPr>
          <w:sz w:val="28"/>
          <w:szCs w:val="28"/>
          <w:vertAlign w:val="superscript"/>
        </w:rPr>
        <w:t>2+</w:t>
      </w:r>
      <w:r w:rsidRPr="000D5678">
        <w:rPr>
          <w:sz w:val="28"/>
          <w:szCs w:val="28"/>
        </w:rPr>
        <w:t xml:space="preserve"> + 2</w:t>
      </w:r>
      <w:r>
        <w:rPr>
          <w:sz w:val="28"/>
          <w:szCs w:val="28"/>
          <w:lang w:val="en-US"/>
        </w:rPr>
        <w:t>e</w:t>
      </w:r>
      <w:r w:rsidRPr="000D5678">
        <w:rPr>
          <w:sz w:val="28"/>
          <w:szCs w:val="28"/>
        </w:rPr>
        <w:t xml:space="preserve">  = </w:t>
      </w:r>
      <w:r>
        <w:rPr>
          <w:sz w:val="28"/>
          <w:szCs w:val="28"/>
          <w:lang w:val="en-US"/>
        </w:rPr>
        <w:t>Mg</w:t>
      </w:r>
      <w:r w:rsidRPr="000D5678">
        <w:rPr>
          <w:sz w:val="28"/>
          <w:szCs w:val="28"/>
        </w:rPr>
        <w:t xml:space="preserve">                                 (</w:t>
      </w:r>
      <w:r>
        <w:rPr>
          <w:sz w:val="28"/>
          <w:szCs w:val="28"/>
        </w:rPr>
        <w:t>2</w:t>
      </w:r>
      <w:r w:rsidRPr="000D5678">
        <w:rPr>
          <w:sz w:val="28"/>
          <w:szCs w:val="28"/>
        </w:rPr>
        <w:t>.13)</w:t>
      </w:r>
    </w:p>
    <w:p w:rsidR="000D5678" w:rsidRPr="000D5678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 w:rsidRPr="005C34E6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Поскольку температура плавления магния ниже температуры электролита, он выделяется на катоде в жидком состоянии. </w:t>
      </w:r>
      <w:r w:rsidRPr="005C34E6">
        <w:rPr>
          <w:sz w:val="28"/>
          <w:szCs w:val="28"/>
        </w:rPr>
        <w:t xml:space="preserve"> </w:t>
      </w:r>
      <w:r>
        <w:rPr>
          <w:sz w:val="28"/>
          <w:szCs w:val="28"/>
        </w:rPr>
        <w:t>Жидкий магний достаточно хорошо смачивает поверхность стального катода и растекается по нему более или менее сплошным слоем. Поэтому дальнейший разряд ионов магния происходит на поверхности жидкого магния. По мере накопления жидкий магний формируется в крупные капли, которые отрываются от катода и всплывают. Хорошее смачивание поверхности катода магнием является важнейшим условием для благоприятного течения процесса электролиза.</w:t>
      </w:r>
    </w:p>
    <w:p w:rsidR="000D5678" w:rsidRPr="006D5C39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  <w:t>В расплавленном карналлите всегда содержатся водород содержащие ионы, в частности ион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MgOH</w:t>
      </w:r>
      <w:r w:rsidRPr="00B3552B">
        <w:rPr>
          <w:position w:val="-4"/>
          <w:sz w:val="28"/>
          <w:szCs w:val="28"/>
          <w:lang w:val="en-US"/>
        </w:rPr>
        <w:object w:dxaOrig="16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pt;height:15pt" o:ole="">
            <v:imagedata r:id="rId5" o:title=""/>
          </v:shape>
          <o:OLEObject Type="Embed" ProgID="Equation.3" ShapeID="_x0000_i1025" DrawAspect="Content" ObjectID="_1576659304" r:id="rId6"/>
        </w:object>
      </w:r>
      <w:r>
        <w:rPr>
          <w:sz w:val="28"/>
          <w:szCs w:val="28"/>
        </w:rPr>
        <w:t xml:space="preserve"> , котроые могут разряжаться на катоде вместе с ионами магния:</w:t>
      </w:r>
      <w:r w:rsidRPr="006D5C39">
        <w:rPr>
          <w:sz w:val="28"/>
          <w:szCs w:val="28"/>
        </w:rPr>
        <w:t xml:space="preserve"> -2</w:t>
      </w:r>
      <w:r>
        <w:rPr>
          <w:sz w:val="28"/>
          <w:szCs w:val="28"/>
          <w:lang w:val="en-US"/>
        </w:rPr>
        <w:t>e</w:t>
      </w:r>
    </w:p>
    <w:p w:rsidR="000D5678" w:rsidRPr="006D5C39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</w:p>
    <w:p w:rsidR="000D5678" w:rsidRPr="00BF7C67" w:rsidRDefault="000D5678" w:rsidP="000D5678">
      <w:pPr>
        <w:jc w:val="both"/>
        <w:rPr>
          <w:sz w:val="28"/>
          <w:szCs w:val="28"/>
        </w:rPr>
      </w:pPr>
      <w:r w:rsidRPr="006D5C39">
        <w:rPr>
          <w:sz w:val="28"/>
          <w:szCs w:val="28"/>
        </w:rPr>
        <w:t xml:space="preserve">                                                   </w:t>
      </w:r>
      <w:r>
        <w:rPr>
          <w:sz w:val="28"/>
          <w:szCs w:val="28"/>
        </w:rPr>
        <w:t xml:space="preserve">   </w:t>
      </w:r>
      <w:r w:rsidRPr="00BF7C67"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MgOH</w:t>
      </w:r>
      <w:r w:rsidRPr="00B3552B">
        <w:rPr>
          <w:position w:val="-4"/>
          <w:sz w:val="28"/>
          <w:szCs w:val="28"/>
          <w:lang w:val="en-US"/>
        </w:rPr>
        <w:object w:dxaOrig="160" w:dyaOrig="300">
          <v:shape id="_x0000_i1026" type="#_x0000_t75" style="width:8pt;height:15pt" o:ole="">
            <v:imagedata r:id="rId7" o:title=""/>
          </v:shape>
          <o:OLEObject Type="Embed" ProgID="Equation.3" ShapeID="_x0000_i1026" DrawAspect="Content" ObjectID="_1576659305" r:id="rId8"/>
        </w:object>
      </w:r>
      <w:r w:rsidRPr="00BF7C67">
        <w:rPr>
          <w:sz w:val="28"/>
          <w:szCs w:val="28"/>
        </w:rPr>
        <w:t>+2</w:t>
      </w:r>
      <w:r>
        <w:rPr>
          <w:sz w:val="28"/>
          <w:szCs w:val="28"/>
          <w:lang w:val="en-US"/>
        </w:rPr>
        <w:t>e</w:t>
      </w:r>
      <w:r w:rsidRPr="00BF7C67">
        <w:rPr>
          <w:sz w:val="28"/>
          <w:szCs w:val="28"/>
        </w:rPr>
        <w:t xml:space="preserve"> = 2</w:t>
      </w:r>
      <w:r>
        <w:rPr>
          <w:sz w:val="28"/>
          <w:szCs w:val="28"/>
          <w:lang w:val="en-US"/>
        </w:rPr>
        <w:t>MgO</w:t>
      </w:r>
      <w:r w:rsidRPr="00BF7C67">
        <w:rPr>
          <w:sz w:val="28"/>
          <w:szCs w:val="28"/>
        </w:rPr>
        <w:t xml:space="preserve"> +</w:t>
      </w:r>
      <w:r>
        <w:rPr>
          <w:sz w:val="28"/>
          <w:szCs w:val="28"/>
          <w:lang w:val="en-US"/>
        </w:rPr>
        <w:t>H</w:t>
      </w:r>
      <w:r w:rsidRPr="00BF7C67">
        <w:rPr>
          <w:sz w:val="28"/>
          <w:szCs w:val="28"/>
          <w:vertAlign w:val="subscript"/>
        </w:rPr>
        <w:t>2</w:t>
      </w:r>
      <w:r w:rsidRPr="00BF7C67">
        <w:rPr>
          <w:sz w:val="28"/>
          <w:szCs w:val="28"/>
        </w:rPr>
        <w:t xml:space="preserve">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F7C67">
        <w:rPr>
          <w:sz w:val="28"/>
          <w:szCs w:val="28"/>
        </w:rPr>
        <w:t>(</w:t>
      </w:r>
      <w:r>
        <w:rPr>
          <w:sz w:val="28"/>
          <w:szCs w:val="28"/>
        </w:rPr>
        <w:t>2</w:t>
      </w:r>
      <w:r w:rsidRPr="00BF7C67">
        <w:rPr>
          <w:sz w:val="28"/>
          <w:szCs w:val="28"/>
        </w:rPr>
        <w:t>.14)</w:t>
      </w:r>
    </w:p>
    <w:p w:rsidR="000D5678" w:rsidRPr="00BF7C67" w:rsidRDefault="000D5678" w:rsidP="000D5678">
      <w:pPr>
        <w:jc w:val="both"/>
        <w:rPr>
          <w:sz w:val="28"/>
          <w:szCs w:val="28"/>
        </w:rPr>
      </w:pPr>
    </w:p>
    <w:p w:rsidR="000D5678" w:rsidRPr="00B3552B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Эта реакция крайне не желательна, так как оксид магния остаётся на катоде в виде плёнки и приводит е ухудшению смачивания катода жидким магнием.  Развитие этой реакции обычно происходит в начальный период электролиза.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При</w:t>
      </w:r>
      <w:r w:rsidRPr="00B3552B">
        <w:rPr>
          <w:sz w:val="28"/>
          <w:szCs w:val="28"/>
        </w:rPr>
        <w:t xml:space="preserve"> </w:t>
      </w:r>
      <w:r>
        <w:rPr>
          <w:sz w:val="28"/>
          <w:szCs w:val="28"/>
        </w:rPr>
        <w:t>снижении</w:t>
      </w:r>
      <w:r w:rsidRPr="00B3552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концентрации </w:t>
      </w:r>
      <w:r>
        <w:rPr>
          <w:sz w:val="28"/>
          <w:szCs w:val="28"/>
          <w:lang w:val="en-US"/>
        </w:rPr>
        <w:t>MgCl</w:t>
      </w:r>
      <w:r w:rsidRPr="00B3552B">
        <w:rPr>
          <w:sz w:val="28"/>
          <w:szCs w:val="28"/>
          <w:vertAlign w:val="subscript"/>
        </w:rPr>
        <w:t>2</w:t>
      </w:r>
      <w:r w:rsidRPr="00B3552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 расплаве</w:t>
      </w:r>
      <w:r w:rsidRPr="00C175EC">
        <w:rPr>
          <w:sz w:val="28"/>
          <w:szCs w:val="28"/>
        </w:rPr>
        <w:t xml:space="preserve"> </w:t>
      </w:r>
      <w:r>
        <w:rPr>
          <w:sz w:val="28"/>
          <w:szCs w:val="28"/>
        </w:rPr>
        <w:t>до 5-7%  на катоде может происходить разряд ионов щелочных и щелочно хемельных металлов и в первую очередь ионов натрия: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Pr="00BF7C67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 w:rsidRPr="00BF7C67">
        <w:rPr>
          <w:sz w:val="28"/>
          <w:szCs w:val="28"/>
        </w:rPr>
        <w:t xml:space="preserve">    </w:t>
      </w:r>
      <w:r>
        <w:rPr>
          <w:sz w:val="28"/>
          <w:szCs w:val="28"/>
          <w:lang w:val="en-US"/>
        </w:rPr>
        <w:t>Na</w:t>
      </w:r>
      <w:r w:rsidRPr="00C175EC">
        <w:rPr>
          <w:position w:val="-4"/>
          <w:sz w:val="28"/>
          <w:szCs w:val="28"/>
          <w:lang w:val="en-US"/>
        </w:rPr>
        <w:object w:dxaOrig="160" w:dyaOrig="300">
          <v:shape id="_x0000_i1027" type="#_x0000_t75" style="width:8pt;height:15pt" o:ole="">
            <v:imagedata r:id="rId9" o:title=""/>
          </v:shape>
          <o:OLEObject Type="Embed" ProgID="Equation.3" ShapeID="_x0000_i1027" DrawAspect="Content" ObjectID="_1576659306" r:id="rId10"/>
        </w:object>
      </w:r>
      <w:r w:rsidRPr="00BF7C67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e</w:t>
      </w:r>
      <w:r w:rsidRPr="00BF7C67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Na</w:t>
      </w:r>
      <w:r w:rsidRPr="00BF7C67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F7C67">
        <w:rPr>
          <w:sz w:val="28"/>
          <w:szCs w:val="28"/>
        </w:rPr>
        <w:t>(</w:t>
      </w:r>
      <w:r>
        <w:rPr>
          <w:sz w:val="28"/>
          <w:szCs w:val="28"/>
        </w:rPr>
        <w:t>2</w:t>
      </w:r>
      <w:r w:rsidRPr="00BF7C67">
        <w:rPr>
          <w:sz w:val="28"/>
          <w:szCs w:val="28"/>
        </w:rPr>
        <w:t>.15)</w:t>
      </w:r>
    </w:p>
    <w:p w:rsidR="000D5678" w:rsidRPr="00C175EC" w:rsidRDefault="000D5678" w:rsidP="000D5678">
      <w:pPr>
        <w:jc w:val="both"/>
        <w:rPr>
          <w:sz w:val="28"/>
          <w:szCs w:val="28"/>
        </w:rPr>
      </w:pPr>
      <w:r w:rsidRPr="00C175EC">
        <w:rPr>
          <w:sz w:val="28"/>
          <w:szCs w:val="28"/>
        </w:rPr>
        <w:t xml:space="preserve">    </w:t>
      </w:r>
    </w:p>
    <w:p w:rsidR="000D5678" w:rsidRPr="00BF7C67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целом это приводит к снижению выхода по току. Поэтому концентрацию </w:t>
      </w:r>
      <w:r>
        <w:rPr>
          <w:sz w:val="28"/>
          <w:szCs w:val="28"/>
          <w:lang w:val="en-US"/>
        </w:rPr>
        <w:t>MgCl</w:t>
      </w:r>
      <w:r w:rsidRPr="00C175EC">
        <w:rPr>
          <w:sz w:val="28"/>
          <w:szCs w:val="28"/>
          <w:vertAlign w:val="subscript"/>
        </w:rPr>
        <w:t>2</w:t>
      </w:r>
      <w:r w:rsidRPr="00C175EC">
        <w:rPr>
          <w:sz w:val="28"/>
          <w:szCs w:val="28"/>
        </w:rPr>
        <w:t xml:space="preserve"> </w:t>
      </w:r>
      <w:r>
        <w:rPr>
          <w:sz w:val="28"/>
          <w:szCs w:val="28"/>
        </w:rPr>
        <w:t>в расплаве поддерживают в пределах 10-12 % (масс.)</w:t>
      </w:r>
      <w:r w:rsidRPr="0083772A">
        <w:rPr>
          <w:sz w:val="28"/>
          <w:szCs w:val="28"/>
        </w:rPr>
        <w:t>.</w:t>
      </w:r>
    </w:p>
    <w:p w:rsidR="000D5678" w:rsidRPr="00BF7C67" w:rsidRDefault="000D5678" w:rsidP="000D5678">
      <w:pPr>
        <w:jc w:val="both"/>
        <w:rPr>
          <w:sz w:val="28"/>
          <w:szCs w:val="28"/>
        </w:rPr>
      </w:pPr>
      <w:r w:rsidRPr="00BF7C67">
        <w:rPr>
          <w:sz w:val="28"/>
          <w:szCs w:val="28"/>
        </w:rPr>
        <w:t xml:space="preserve">  </w:t>
      </w:r>
    </w:p>
    <w:p w:rsidR="000D5678" w:rsidRDefault="000D5678" w:rsidP="000D5678">
      <w:pPr>
        <w:jc w:val="both"/>
        <w:rPr>
          <w:sz w:val="28"/>
          <w:szCs w:val="28"/>
        </w:rPr>
      </w:pPr>
      <w:r w:rsidRPr="00BF7C67"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Основной реакций, которая протекает на  графитовом аноде</w:t>
      </w:r>
      <w:r w:rsidRPr="006D5C39">
        <w:rPr>
          <w:sz w:val="28"/>
          <w:szCs w:val="28"/>
        </w:rPr>
        <w:t>,</w:t>
      </w:r>
      <w:r>
        <w:rPr>
          <w:sz w:val="28"/>
          <w:szCs w:val="28"/>
        </w:rPr>
        <w:t xml:space="preserve"> является разряд ионов хлора: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Pr="00BF7C67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2С</w:t>
      </w:r>
      <w:r>
        <w:rPr>
          <w:sz w:val="28"/>
          <w:szCs w:val="28"/>
          <w:lang w:val="en-US"/>
        </w:rPr>
        <w:t>l</w:t>
      </w:r>
      <w:r w:rsidRPr="006D5C39">
        <w:rPr>
          <w:position w:val="-4"/>
          <w:sz w:val="28"/>
          <w:szCs w:val="28"/>
          <w:lang w:val="en-US"/>
        </w:rPr>
        <w:object w:dxaOrig="160" w:dyaOrig="300">
          <v:shape id="_x0000_i1028" type="#_x0000_t75" style="width:8pt;height:15pt" o:ole="">
            <v:imagedata r:id="rId11" o:title=""/>
          </v:shape>
          <o:OLEObject Type="Embed" ProgID="Equation.3" ShapeID="_x0000_i1028" DrawAspect="Content" ObjectID="_1576659307" r:id="rId12"/>
        </w:object>
      </w:r>
      <w:r w:rsidRPr="00BF7C67">
        <w:rPr>
          <w:sz w:val="28"/>
          <w:szCs w:val="28"/>
        </w:rPr>
        <w:t xml:space="preserve"> -  2</w:t>
      </w:r>
      <w:r>
        <w:rPr>
          <w:sz w:val="28"/>
          <w:szCs w:val="28"/>
          <w:lang w:val="en-US"/>
        </w:rPr>
        <w:t>e</w:t>
      </w:r>
      <w:r w:rsidRPr="00BF7C67">
        <w:rPr>
          <w:sz w:val="28"/>
          <w:szCs w:val="28"/>
        </w:rPr>
        <w:t xml:space="preserve">  = </w:t>
      </w:r>
      <w:r>
        <w:rPr>
          <w:sz w:val="28"/>
          <w:szCs w:val="28"/>
          <w:lang w:val="en-US"/>
        </w:rPr>
        <w:t>Cl</w:t>
      </w:r>
      <w:r w:rsidRPr="00BF7C67">
        <w:rPr>
          <w:sz w:val="28"/>
          <w:szCs w:val="28"/>
          <w:vertAlign w:val="subscript"/>
        </w:rPr>
        <w:t>2</w:t>
      </w:r>
      <w:r w:rsidRPr="00BF7C67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F7C67">
        <w:rPr>
          <w:sz w:val="28"/>
          <w:szCs w:val="28"/>
        </w:rPr>
        <w:t>(</w:t>
      </w:r>
      <w:r>
        <w:rPr>
          <w:sz w:val="28"/>
          <w:szCs w:val="28"/>
        </w:rPr>
        <w:t>2</w:t>
      </w:r>
      <w:r w:rsidRPr="00BF7C67">
        <w:rPr>
          <w:sz w:val="28"/>
          <w:szCs w:val="28"/>
        </w:rPr>
        <w:t>.16)</w:t>
      </w:r>
    </w:p>
    <w:p w:rsidR="000D5678" w:rsidRPr="00BF7C67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 w:rsidRPr="006D5C39"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Газообразный хлор мало растворяется в электролите и в виде пузырьков удаляется из ванны. 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>
        <w:rPr>
          <w:sz w:val="28"/>
          <w:szCs w:val="28"/>
        </w:rPr>
        <w:tab/>
        <w:t>Если капли магния попадают в анодное пространство, то неизбежен процесс окисления магния: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Pr="0083772A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 w:rsidRPr="0083772A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</w:t>
      </w:r>
      <w:r w:rsidRPr="0083772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</w:t>
      </w:r>
      <w:r>
        <w:rPr>
          <w:sz w:val="28"/>
          <w:szCs w:val="28"/>
          <w:lang w:val="en-US"/>
        </w:rPr>
        <w:t>Mg</w:t>
      </w:r>
      <w:r w:rsidRPr="0083772A">
        <w:rPr>
          <w:sz w:val="28"/>
          <w:szCs w:val="28"/>
        </w:rPr>
        <w:t xml:space="preserve"> – 2</w:t>
      </w:r>
      <w:r>
        <w:rPr>
          <w:sz w:val="28"/>
          <w:szCs w:val="28"/>
          <w:lang w:val="en-US"/>
        </w:rPr>
        <w:t>e</w:t>
      </w:r>
      <w:r w:rsidRPr="0083772A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Mg</w:t>
      </w:r>
      <w:r w:rsidRPr="006D5C39">
        <w:rPr>
          <w:position w:val="-4"/>
          <w:sz w:val="28"/>
          <w:szCs w:val="28"/>
          <w:lang w:val="en-US"/>
        </w:rPr>
        <w:object w:dxaOrig="240" w:dyaOrig="300">
          <v:shape id="_x0000_i1029" type="#_x0000_t75" style="width:12pt;height:15pt" o:ole="">
            <v:imagedata r:id="rId13" o:title=""/>
          </v:shape>
          <o:OLEObject Type="Embed" ProgID="Equation.3" ShapeID="_x0000_i1029" DrawAspect="Content" ObjectID="_1576659308" r:id="rId14"/>
        </w:object>
      </w:r>
      <w:r w:rsidRPr="0083772A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ab/>
      </w:r>
      <w:r w:rsidRPr="0083772A">
        <w:rPr>
          <w:sz w:val="28"/>
          <w:szCs w:val="28"/>
        </w:rPr>
        <w:t>(</w:t>
      </w:r>
      <w:r>
        <w:rPr>
          <w:sz w:val="28"/>
          <w:szCs w:val="28"/>
        </w:rPr>
        <w:t>2</w:t>
      </w:r>
      <w:r w:rsidRPr="0083772A">
        <w:rPr>
          <w:sz w:val="28"/>
          <w:szCs w:val="28"/>
        </w:rPr>
        <w:t>.17)</w:t>
      </w:r>
    </w:p>
    <w:p w:rsidR="000D5678" w:rsidRPr="0083772A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 w:rsidRPr="0083772A"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Магний может находиться в расплаве в виде субсоединения  </w:t>
      </w:r>
      <w:r>
        <w:rPr>
          <w:sz w:val="28"/>
          <w:szCs w:val="28"/>
          <w:lang w:val="en-US"/>
        </w:rPr>
        <w:t>MgCl</w:t>
      </w:r>
      <w:r>
        <w:rPr>
          <w:sz w:val="28"/>
          <w:szCs w:val="28"/>
        </w:rPr>
        <w:t>, которое диссоциирует с образованием одновалентных ионов магния: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>
        <w:rPr>
          <w:sz w:val="28"/>
          <w:szCs w:val="28"/>
          <w:lang w:val="en-US"/>
        </w:rPr>
        <w:t>MgCl</w:t>
      </w:r>
      <w:r w:rsidRPr="00BF7C67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Mg</w:t>
      </w:r>
      <w:r w:rsidRPr="0083772A">
        <w:rPr>
          <w:position w:val="-4"/>
          <w:sz w:val="28"/>
          <w:szCs w:val="28"/>
          <w:lang w:val="en-US"/>
        </w:rPr>
        <w:object w:dxaOrig="160" w:dyaOrig="300">
          <v:shape id="_x0000_i1030" type="#_x0000_t75" style="width:8pt;height:15pt" o:ole="">
            <v:imagedata r:id="rId15" o:title=""/>
          </v:shape>
          <o:OLEObject Type="Embed" ProgID="Equation.3" ShapeID="_x0000_i1030" DrawAspect="Content" ObjectID="_1576659309" r:id="rId16"/>
        </w:object>
      </w:r>
      <w:r w:rsidRPr="00BF7C67">
        <w:rPr>
          <w:sz w:val="28"/>
          <w:szCs w:val="28"/>
        </w:rPr>
        <w:t xml:space="preserve"> +</w:t>
      </w:r>
      <w:r>
        <w:rPr>
          <w:sz w:val="28"/>
          <w:szCs w:val="28"/>
          <w:lang w:val="en-US"/>
        </w:rPr>
        <w:t>Cl</w:t>
      </w:r>
      <w:r w:rsidRPr="0083772A">
        <w:rPr>
          <w:position w:val="-4"/>
          <w:sz w:val="28"/>
          <w:szCs w:val="28"/>
          <w:lang w:val="en-US"/>
        </w:rPr>
        <w:object w:dxaOrig="160" w:dyaOrig="300">
          <v:shape id="_x0000_i1031" type="#_x0000_t75" style="width:8pt;height:15pt" o:ole="">
            <v:imagedata r:id="rId17" o:title=""/>
          </v:shape>
          <o:OLEObject Type="Embed" ProgID="Equation.3" ShapeID="_x0000_i1031" DrawAspect="Content" ObjectID="_1576659310" r:id="rId18"/>
        </w:object>
      </w:r>
      <w:r w:rsidRPr="00BF7C67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ab/>
      </w:r>
      <w:r w:rsidRPr="00BF7C67">
        <w:rPr>
          <w:sz w:val="28"/>
          <w:szCs w:val="28"/>
        </w:rPr>
        <w:t>(</w:t>
      </w:r>
      <w:r>
        <w:rPr>
          <w:sz w:val="28"/>
          <w:szCs w:val="28"/>
        </w:rPr>
        <w:t>2</w:t>
      </w:r>
      <w:r w:rsidRPr="00BF7C67">
        <w:rPr>
          <w:sz w:val="28"/>
          <w:szCs w:val="28"/>
        </w:rPr>
        <w:t>.18)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Одновалентный ион магния легко окисляется на аноде: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 w:rsidRPr="00BF7C67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en-US"/>
        </w:rPr>
        <w:t>Mg</w:t>
      </w:r>
      <w:r w:rsidRPr="0083772A">
        <w:rPr>
          <w:position w:val="-4"/>
          <w:sz w:val="28"/>
          <w:szCs w:val="28"/>
          <w:lang w:val="en-US"/>
        </w:rPr>
        <w:object w:dxaOrig="160" w:dyaOrig="300">
          <v:shape id="_x0000_i1032" type="#_x0000_t75" style="width:8pt;height:15pt" o:ole="">
            <v:imagedata r:id="rId19" o:title=""/>
          </v:shape>
          <o:OLEObject Type="Embed" ProgID="Equation.3" ShapeID="_x0000_i1032" DrawAspect="Content" ObjectID="_1576659311" r:id="rId20"/>
        </w:object>
      </w:r>
      <w:r w:rsidRPr="00BF7C67">
        <w:rPr>
          <w:sz w:val="28"/>
          <w:szCs w:val="28"/>
        </w:rPr>
        <w:t xml:space="preserve"> - </w:t>
      </w:r>
      <w:r>
        <w:rPr>
          <w:sz w:val="28"/>
          <w:szCs w:val="28"/>
          <w:lang w:val="en-US"/>
        </w:rPr>
        <w:t>e</w:t>
      </w:r>
      <w:r w:rsidRPr="00BF7C67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Mg</w:t>
      </w:r>
      <w:r w:rsidRPr="00BF7C67">
        <w:rPr>
          <w:sz w:val="28"/>
          <w:szCs w:val="28"/>
        </w:rPr>
        <w:t xml:space="preserve">                                    </w:t>
      </w:r>
      <w:r>
        <w:rPr>
          <w:sz w:val="28"/>
          <w:szCs w:val="28"/>
        </w:rPr>
        <w:tab/>
      </w:r>
      <w:r w:rsidRPr="00BF7C67">
        <w:rPr>
          <w:sz w:val="28"/>
          <w:szCs w:val="28"/>
        </w:rPr>
        <w:t>(</w:t>
      </w:r>
      <w:r>
        <w:rPr>
          <w:sz w:val="28"/>
          <w:szCs w:val="28"/>
        </w:rPr>
        <w:t>2</w:t>
      </w:r>
      <w:r w:rsidRPr="00BF7C67">
        <w:rPr>
          <w:sz w:val="28"/>
          <w:szCs w:val="28"/>
        </w:rPr>
        <w:t>.19)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Даже при незначительной примеси сульфатов ионы </w:t>
      </w:r>
      <w:r>
        <w:rPr>
          <w:sz w:val="28"/>
          <w:szCs w:val="28"/>
          <w:lang w:val="en-US"/>
        </w:rPr>
        <w:t>SO</w:t>
      </w:r>
      <w:r w:rsidRPr="00D63D23">
        <w:rPr>
          <w:position w:val="-10"/>
          <w:sz w:val="28"/>
          <w:szCs w:val="28"/>
          <w:lang w:val="en-US"/>
        </w:rPr>
        <w:object w:dxaOrig="240" w:dyaOrig="360">
          <v:shape id="_x0000_i1033" type="#_x0000_t75" style="width:12pt;height:18pt" o:ole="">
            <v:imagedata r:id="rId21" o:title=""/>
          </v:shape>
          <o:OLEObject Type="Embed" ProgID="Equation.3" ShapeID="_x0000_i1033" DrawAspect="Content" ObjectID="_1576659312" r:id="rId22"/>
        </w:object>
      </w:r>
      <w:r w:rsidRPr="00D63D23">
        <w:rPr>
          <w:sz w:val="28"/>
          <w:szCs w:val="28"/>
        </w:rPr>
        <w:t xml:space="preserve"> </w:t>
      </w:r>
      <w:r>
        <w:rPr>
          <w:sz w:val="28"/>
          <w:szCs w:val="28"/>
        </w:rPr>
        <w:t>легко разряжаются на аноде: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Pr="00C378CE" w:rsidRDefault="000D5678" w:rsidP="000D5678">
      <w:pPr>
        <w:jc w:val="both"/>
        <w:rPr>
          <w:sz w:val="28"/>
          <w:szCs w:val="28"/>
          <w:lang w:val="en-US"/>
        </w:rPr>
      </w:pPr>
      <w:r w:rsidRPr="00B6487F">
        <w:rPr>
          <w:sz w:val="28"/>
          <w:szCs w:val="28"/>
        </w:rPr>
        <w:t xml:space="preserve">                                     </w:t>
      </w:r>
      <w:r>
        <w:rPr>
          <w:sz w:val="28"/>
          <w:szCs w:val="28"/>
          <w:lang w:val="en-US"/>
        </w:rPr>
        <w:t>2SO</w:t>
      </w:r>
      <w:r w:rsidRPr="00D63D23">
        <w:rPr>
          <w:position w:val="-10"/>
          <w:sz w:val="28"/>
          <w:szCs w:val="28"/>
          <w:lang w:val="en-US"/>
        </w:rPr>
        <w:object w:dxaOrig="240" w:dyaOrig="360">
          <v:shape id="_x0000_i1034" type="#_x0000_t75" style="width:12pt;height:18pt" o:ole="">
            <v:imagedata r:id="rId23" o:title=""/>
          </v:shape>
          <o:OLEObject Type="Embed" ProgID="Equation.3" ShapeID="_x0000_i1034" DrawAspect="Content" ObjectID="_1576659313" r:id="rId24"/>
        </w:object>
      </w:r>
      <w:r>
        <w:rPr>
          <w:sz w:val="28"/>
          <w:szCs w:val="28"/>
          <w:lang w:val="en-US"/>
        </w:rPr>
        <w:t xml:space="preserve"> - 4e  +</w:t>
      </w:r>
      <w:smartTag w:uri="urn:schemas-microsoft-com:office:smarttags" w:element="metricconverter">
        <w:smartTagPr>
          <w:attr w:name="ProductID" w:val="4C"/>
        </w:smartTagPr>
        <w:r>
          <w:rPr>
            <w:sz w:val="28"/>
            <w:szCs w:val="28"/>
            <w:lang w:val="en-US"/>
          </w:rPr>
          <w:t>4C</w:t>
        </w:r>
      </w:smartTag>
      <w:r>
        <w:rPr>
          <w:sz w:val="28"/>
          <w:szCs w:val="28"/>
          <w:lang w:val="en-US"/>
        </w:rPr>
        <w:t xml:space="preserve"> = 2SO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+ 2CO + CO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    </w:t>
      </w:r>
      <w:r w:rsidRPr="00C378CE">
        <w:rPr>
          <w:sz w:val="28"/>
          <w:szCs w:val="28"/>
          <w:lang w:val="en-US"/>
        </w:rPr>
        <w:t xml:space="preserve">  </w:t>
      </w:r>
      <w:r w:rsidRPr="00B6487F">
        <w:rPr>
          <w:sz w:val="28"/>
          <w:szCs w:val="28"/>
          <w:lang w:val="en-US"/>
        </w:rPr>
        <w:tab/>
      </w:r>
      <w:r w:rsidRPr="00B6487F">
        <w:rPr>
          <w:sz w:val="28"/>
          <w:szCs w:val="28"/>
          <w:lang w:val="en-US"/>
        </w:rPr>
        <w:tab/>
      </w:r>
      <w:r w:rsidRPr="00D63D23">
        <w:rPr>
          <w:sz w:val="28"/>
          <w:szCs w:val="28"/>
          <w:lang w:val="en-US"/>
        </w:rPr>
        <w:t>(</w:t>
      </w:r>
      <w:r w:rsidRPr="00B6487F">
        <w:rPr>
          <w:sz w:val="28"/>
          <w:szCs w:val="28"/>
          <w:lang w:val="en-US"/>
        </w:rPr>
        <w:t>2</w:t>
      </w:r>
      <w:r w:rsidRPr="00D63D23">
        <w:rPr>
          <w:sz w:val="28"/>
          <w:szCs w:val="28"/>
          <w:lang w:val="en-US"/>
        </w:rPr>
        <w:t>.20)</w:t>
      </w:r>
    </w:p>
    <w:p w:rsidR="000D5678" w:rsidRPr="00C378CE" w:rsidRDefault="000D5678" w:rsidP="000D5678">
      <w:pPr>
        <w:jc w:val="both"/>
        <w:rPr>
          <w:sz w:val="28"/>
          <w:szCs w:val="28"/>
          <w:lang w:val="en-US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 w:rsidRPr="000D5678">
        <w:rPr>
          <w:sz w:val="28"/>
          <w:szCs w:val="28"/>
          <w:lang w:val="en-US"/>
        </w:rPr>
        <w:t xml:space="preserve">     </w:t>
      </w:r>
      <w:r w:rsidRPr="000D5678">
        <w:rPr>
          <w:sz w:val="28"/>
          <w:szCs w:val="28"/>
          <w:lang w:val="en-US"/>
        </w:rPr>
        <w:tab/>
      </w:r>
      <w:r>
        <w:rPr>
          <w:sz w:val="28"/>
          <w:szCs w:val="28"/>
        </w:rPr>
        <w:t>2.4.2 Реакции, протекающие в электролите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В процессе электролиза магния помимо электродных в расплаве протекают побочные процессы.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Так имеет место растворение металлического магния в электролите, которое может происходить, как за счёт образования субсоединений</w:t>
      </w:r>
      <w:r>
        <w:rPr>
          <w:sz w:val="28"/>
          <w:szCs w:val="28"/>
        </w:rPr>
        <w:tab/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  <w:r>
        <w:rPr>
          <w:sz w:val="28"/>
          <w:szCs w:val="28"/>
          <w:lang w:val="en-US"/>
        </w:rPr>
        <w:t>Mg</w:t>
      </w:r>
      <w:r w:rsidRPr="00BF7C67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MgCl</w:t>
      </w:r>
      <w:r w:rsidRPr="00BF7C67">
        <w:rPr>
          <w:sz w:val="28"/>
          <w:szCs w:val="28"/>
          <w:vertAlign w:val="subscript"/>
        </w:rPr>
        <w:t>2</w:t>
      </w:r>
      <w:r w:rsidRPr="00BF7C67">
        <w:rPr>
          <w:sz w:val="28"/>
          <w:szCs w:val="28"/>
        </w:rPr>
        <w:t xml:space="preserve"> = 2</w:t>
      </w:r>
      <w:r>
        <w:rPr>
          <w:sz w:val="28"/>
          <w:szCs w:val="28"/>
          <w:lang w:val="en-US"/>
        </w:rPr>
        <w:t>MgCl</w:t>
      </w:r>
      <w:r>
        <w:rPr>
          <w:sz w:val="28"/>
          <w:szCs w:val="28"/>
        </w:rPr>
        <w:t xml:space="preserve">,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(2.21)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>так и за счёт обменной реакции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Pr="00BF7C67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>
        <w:rPr>
          <w:sz w:val="28"/>
          <w:szCs w:val="28"/>
          <w:lang w:val="en-US"/>
        </w:rPr>
        <w:t>Mg</w:t>
      </w:r>
      <w:r w:rsidRPr="00BF7C67">
        <w:rPr>
          <w:sz w:val="28"/>
          <w:szCs w:val="28"/>
        </w:rPr>
        <w:t xml:space="preserve"> + 2</w:t>
      </w:r>
      <w:r>
        <w:rPr>
          <w:sz w:val="28"/>
          <w:szCs w:val="28"/>
          <w:lang w:val="en-US"/>
        </w:rPr>
        <w:t>NaCl</w:t>
      </w:r>
      <w:r w:rsidRPr="00BF7C67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MgCl</w:t>
      </w:r>
      <w:r w:rsidRPr="00BF7C67">
        <w:rPr>
          <w:sz w:val="28"/>
          <w:szCs w:val="28"/>
          <w:vertAlign w:val="subscript"/>
        </w:rPr>
        <w:t>2</w:t>
      </w:r>
      <w:r w:rsidRPr="00BF7C67">
        <w:rPr>
          <w:sz w:val="28"/>
          <w:szCs w:val="28"/>
        </w:rPr>
        <w:t xml:space="preserve"> + 2</w:t>
      </w:r>
      <w:r>
        <w:rPr>
          <w:sz w:val="28"/>
          <w:szCs w:val="28"/>
          <w:lang w:val="en-US"/>
        </w:rPr>
        <w:t>Na</w:t>
      </w:r>
      <w:r w:rsidRPr="00BF7C67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F7C67">
        <w:rPr>
          <w:sz w:val="28"/>
          <w:szCs w:val="28"/>
        </w:rPr>
        <w:t>(</w:t>
      </w:r>
      <w:r>
        <w:rPr>
          <w:sz w:val="28"/>
          <w:szCs w:val="28"/>
        </w:rPr>
        <w:t>2</w:t>
      </w:r>
      <w:r w:rsidRPr="00BF7C67">
        <w:rPr>
          <w:sz w:val="28"/>
          <w:szCs w:val="28"/>
        </w:rPr>
        <w:t>.22)</w:t>
      </w:r>
    </w:p>
    <w:p w:rsidR="000D5678" w:rsidRPr="00BF7C67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Возможно также физическое растворение магния в электролите по реакции: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  <w:vertAlign w:val="subscript"/>
        </w:rPr>
        <w:t>мет.</w:t>
      </w:r>
      <w:r>
        <w:rPr>
          <w:sz w:val="28"/>
          <w:szCs w:val="28"/>
        </w:rPr>
        <w:t xml:space="preserve"> =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  <w:vertAlign w:val="subscript"/>
        </w:rPr>
        <w:t>эл.</w:t>
      </w:r>
      <w:r>
        <w:rPr>
          <w:sz w:val="28"/>
          <w:szCs w:val="28"/>
        </w:rPr>
        <w:t xml:space="preserve">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(2.23)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Pr="00C378CE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>Растворимость металлического магния в расплаве незначительна (таблица 2.4)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Таблица 6.3 – Растворимость магния в расплавх хлоридов металлов</w:t>
      </w:r>
    </w:p>
    <w:p w:rsidR="000D5678" w:rsidRDefault="000D5678" w:rsidP="000D5678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1471"/>
        <w:gridCol w:w="1865"/>
        <w:gridCol w:w="1644"/>
        <w:gridCol w:w="1648"/>
        <w:gridCol w:w="1755"/>
      </w:tblGrid>
      <w:tr w:rsidR="000D5678" w:rsidRPr="00BF7C67" w:rsidTr="00965E9C">
        <w:trPr>
          <w:trHeight w:val="784"/>
        </w:trPr>
        <w:tc>
          <w:tcPr>
            <w:tcW w:w="1188" w:type="dxa"/>
            <w:vAlign w:val="center"/>
          </w:tcPr>
          <w:p w:rsidR="000D5678" w:rsidRPr="00BF7C67" w:rsidRDefault="000D5678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Раство-ритель</w:t>
            </w:r>
          </w:p>
        </w:tc>
        <w:tc>
          <w:tcPr>
            <w:tcW w:w="1471" w:type="dxa"/>
            <w:vAlign w:val="center"/>
          </w:tcPr>
          <w:p w:rsidR="000D5678" w:rsidRPr="00BF7C67" w:rsidRDefault="000D5678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 xml:space="preserve">Темпера-тура, </w:t>
            </w:r>
            <w:r w:rsidRPr="00BF7C67">
              <w:rPr>
                <w:sz w:val="28"/>
                <w:szCs w:val="28"/>
                <w:vertAlign w:val="superscript"/>
              </w:rPr>
              <w:t>о</w:t>
            </w:r>
            <w:r w:rsidRPr="00BF7C67">
              <w:rPr>
                <w:sz w:val="28"/>
                <w:szCs w:val="28"/>
              </w:rPr>
              <w:t>С</w:t>
            </w:r>
          </w:p>
        </w:tc>
        <w:tc>
          <w:tcPr>
            <w:tcW w:w="1865" w:type="dxa"/>
            <w:vAlign w:val="center"/>
          </w:tcPr>
          <w:p w:rsidR="000D5678" w:rsidRPr="00BF7C67" w:rsidRDefault="000D5678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Раствори-мость,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%</w:t>
            </w:r>
            <w:r>
              <w:rPr>
                <w:sz w:val="28"/>
                <w:szCs w:val="28"/>
              </w:rPr>
              <w:t xml:space="preserve"> </w:t>
            </w:r>
            <w:r w:rsidRPr="00BF7C67">
              <w:rPr>
                <w:sz w:val="28"/>
                <w:szCs w:val="28"/>
              </w:rPr>
              <w:t>(масс.)</w:t>
            </w:r>
          </w:p>
        </w:tc>
        <w:tc>
          <w:tcPr>
            <w:tcW w:w="1644" w:type="dxa"/>
            <w:vAlign w:val="center"/>
          </w:tcPr>
          <w:p w:rsidR="000D5678" w:rsidRPr="00BF7C67" w:rsidRDefault="000D5678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Раство-ритель</w:t>
            </w:r>
          </w:p>
        </w:tc>
        <w:tc>
          <w:tcPr>
            <w:tcW w:w="1648" w:type="dxa"/>
            <w:vAlign w:val="center"/>
          </w:tcPr>
          <w:p w:rsidR="000D5678" w:rsidRPr="00BF7C67" w:rsidRDefault="000D5678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 xml:space="preserve">Темпера-тура, </w:t>
            </w:r>
            <w:r w:rsidRPr="00BF7C67">
              <w:rPr>
                <w:sz w:val="28"/>
                <w:szCs w:val="28"/>
                <w:vertAlign w:val="superscript"/>
              </w:rPr>
              <w:t>о</w:t>
            </w:r>
            <w:r w:rsidRPr="00BF7C67">
              <w:rPr>
                <w:sz w:val="28"/>
                <w:szCs w:val="28"/>
              </w:rPr>
              <w:t>С</w:t>
            </w:r>
          </w:p>
        </w:tc>
        <w:tc>
          <w:tcPr>
            <w:tcW w:w="1755" w:type="dxa"/>
            <w:vAlign w:val="center"/>
          </w:tcPr>
          <w:p w:rsidR="000D5678" w:rsidRPr="00BF7C67" w:rsidRDefault="000D5678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Раствори-мось,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%</w:t>
            </w:r>
            <w:r>
              <w:rPr>
                <w:sz w:val="28"/>
                <w:szCs w:val="28"/>
              </w:rPr>
              <w:t xml:space="preserve"> </w:t>
            </w:r>
            <w:r w:rsidRPr="00BF7C67">
              <w:rPr>
                <w:sz w:val="28"/>
                <w:szCs w:val="28"/>
              </w:rPr>
              <w:t>(масс.)</w:t>
            </w:r>
          </w:p>
        </w:tc>
      </w:tr>
      <w:tr w:rsidR="000D5678" w:rsidRPr="00BF7C67" w:rsidTr="00965E9C">
        <w:tc>
          <w:tcPr>
            <w:tcW w:w="1188" w:type="dxa"/>
          </w:tcPr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MgCl</w:t>
            </w:r>
            <w:r w:rsidRPr="00BF7C67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KCl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NaCl</w:t>
            </w:r>
          </w:p>
        </w:tc>
        <w:tc>
          <w:tcPr>
            <w:tcW w:w="1471" w:type="dxa"/>
          </w:tcPr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lastRenderedPageBreak/>
              <w:t>800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lastRenderedPageBreak/>
              <w:t>1000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900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900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865" w:type="dxa"/>
          </w:tcPr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lastRenderedPageBreak/>
              <w:t>0,23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lastRenderedPageBreak/>
              <w:t>0,32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0,02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0,02</w:t>
            </w:r>
          </w:p>
        </w:tc>
        <w:tc>
          <w:tcPr>
            <w:tcW w:w="1644" w:type="dxa"/>
          </w:tcPr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lastRenderedPageBreak/>
              <w:t>MgCl</w:t>
            </w:r>
            <w:r w:rsidRPr="00BF7C67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BF7C67">
              <w:rPr>
                <w:sz w:val="28"/>
                <w:szCs w:val="28"/>
                <w:lang w:val="en-US"/>
              </w:rPr>
              <w:t>·KCl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</w:rPr>
            </w:pP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MgCl</w:t>
            </w:r>
            <w:r w:rsidRPr="00BF7C67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BF7C67">
              <w:rPr>
                <w:sz w:val="28"/>
                <w:szCs w:val="28"/>
                <w:lang w:val="en-US"/>
              </w:rPr>
              <w:t>·NaCl</w:t>
            </w:r>
          </w:p>
        </w:tc>
        <w:tc>
          <w:tcPr>
            <w:tcW w:w="1648" w:type="dxa"/>
          </w:tcPr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lastRenderedPageBreak/>
              <w:t>840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  <w:lang w:val="en-US"/>
              </w:rPr>
              <w:lastRenderedPageBreak/>
              <w:t>1000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1050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1050</w:t>
            </w:r>
          </w:p>
        </w:tc>
        <w:tc>
          <w:tcPr>
            <w:tcW w:w="1755" w:type="dxa"/>
          </w:tcPr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lastRenderedPageBreak/>
              <w:t>0,13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lastRenderedPageBreak/>
              <w:t>0,14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0,16</w:t>
            </w:r>
          </w:p>
          <w:p w:rsidR="000D5678" w:rsidRPr="00BF7C67" w:rsidRDefault="000D5678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0,21</w:t>
            </w:r>
          </w:p>
        </w:tc>
      </w:tr>
    </w:tbl>
    <w:p w:rsidR="000D5678" w:rsidRPr="00C378CE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</w:t>
      </w:r>
    </w:p>
    <w:p w:rsidR="000D5678" w:rsidRDefault="000D5678" w:rsidP="000D5678">
      <w:pPr>
        <w:jc w:val="both"/>
        <w:rPr>
          <w:sz w:val="28"/>
          <w:szCs w:val="28"/>
        </w:rPr>
      </w:pPr>
      <w:r w:rsidRPr="00C80CCB"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Металлический магний может взаимодействовать с растворённым в электролите хлором: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Pr="00BF7C67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Pr="00BF7C67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lang w:val="en-US"/>
        </w:rPr>
        <w:t>Mg</w:t>
      </w:r>
      <w:r w:rsidRPr="00BF7C67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Cl</w:t>
      </w:r>
      <w:r w:rsidRPr="00BF7C67">
        <w:rPr>
          <w:sz w:val="28"/>
          <w:szCs w:val="28"/>
          <w:vertAlign w:val="subscript"/>
        </w:rPr>
        <w:t>2</w:t>
      </w:r>
      <w:r w:rsidRPr="00BF7C67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MgCl</w:t>
      </w:r>
      <w:r w:rsidRPr="00BF7C67">
        <w:rPr>
          <w:sz w:val="28"/>
          <w:szCs w:val="28"/>
          <w:vertAlign w:val="subscript"/>
        </w:rPr>
        <w:t>2</w:t>
      </w:r>
      <w:r w:rsidRPr="00BF7C67"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F7C67">
        <w:rPr>
          <w:sz w:val="28"/>
          <w:szCs w:val="28"/>
        </w:rPr>
        <w:t>(</w:t>
      </w:r>
      <w:r>
        <w:rPr>
          <w:sz w:val="28"/>
          <w:szCs w:val="28"/>
        </w:rPr>
        <w:t>2</w:t>
      </w:r>
      <w:r w:rsidRPr="00BF7C67">
        <w:rPr>
          <w:sz w:val="28"/>
          <w:szCs w:val="28"/>
        </w:rPr>
        <w:t>.24)</w:t>
      </w:r>
    </w:p>
    <w:p w:rsidR="000D5678" w:rsidRPr="00BF7C67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 w:rsidRPr="00C80CCB">
        <w:rPr>
          <w:sz w:val="28"/>
          <w:szCs w:val="28"/>
        </w:rPr>
        <w:t xml:space="preserve">    </w:t>
      </w:r>
      <w:r>
        <w:rPr>
          <w:sz w:val="28"/>
          <w:szCs w:val="28"/>
        </w:rPr>
        <w:t>Если плавающий поверх электролита металлический магний будет контактировать кислородом воздуха, то он будет окисляться: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Pr="00BF7C67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BF7C67"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Mg</w:t>
      </w:r>
      <w:r w:rsidRPr="00BF7C67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O</w:t>
      </w:r>
      <w:r w:rsidRPr="00BF7C67">
        <w:rPr>
          <w:sz w:val="28"/>
          <w:szCs w:val="28"/>
          <w:vertAlign w:val="subscript"/>
        </w:rPr>
        <w:t>2</w:t>
      </w:r>
      <w:r w:rsidRPr="00BF7C67">
        <w:rPr>
          <w:sz w:val="28"/>
          <w:szCs w:val="28"/>
        </w:rPr>
        <w:t xml:space="preserve"> = 2</w:t>
      </w:r>
      <w:r>
        <w:rPr>
          <w:sz w:val="28"/>
          <w:szCs w:val="28"/>
          <w:lang w:val="en-US"/>
        </w:rPr>
        <w:t>MgO</w:t>
      </w:r>
      <w:r w:rsidRPr="00BF7C67"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F7C67">
        <w:rPr>
          <w:sz w:val="28"/>
          <w:szCs w:val="28"/>
        </w:rPr>
        <w:t>(</w:t>
      </w:r>
      <w:r>
        <w:rPr>
          <w:sz w:val="28"/>
          <w:szCs w:val="28"/>
        </w:rPr>
        <w:t>2</w:t>
      </w:r>
      <w:r w:rsidRPr="00BF7C67">
        <w:rPr>
          <w:sz w:val="28"/>
          <w:szCs w:val="28"/>
        </w:rPr>
        <w:t>.25)</w:t>
      </w:r>
    </w:p>
    <w:p w:rsidR="000D5678" w:rsidRPr="00BF7C67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 w:rsidRPr="00C80CCB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Находящийся в расплаве сульфат магния может взаимодействовать  с металлическим магнием по реакции: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Pr="00BF7C67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BF7C67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en-US"/>
        </w:rPr>
        <w:t>MgSO</w:t>
      </w:r>
      <w:r w:rsidRPr="00BF7C67">
        <w:rPr>
          <w:sz w:val="28"/>
          <w:szCs w:val="28"/>
          <w:vertAlign w:val="subscript"/>
        </w:rPr>
        <w:t>4</w:t>
      </w:r>
      <w:r w:rsidRPr="00BF7C67">
        <w:rPr>
          <w:sz w:val="28"/>
          <w:szCs w:val="28"/>
        </w:rPr>
        <w:t xml:space="preserve"> + 3</w:t>
      </w:r>
      <w:r>
        <w:rPr>
          <w:sz w:val="28"/>
          <w:szCs w:val="28"/>
          <w:lang w:val="en-US"/>
        </w:rPr>
        <w:t>Mg</w:t>
      </w:r>
      <w:r w:rsidRPr="00BF7C67">
        <w:rPr>
          <w:sz w:val="28"/>
          <w:szCs w:val="28"/>
        </w:rPr>
        <w:t xml:space="preserve"> = 4</w:t>
      </w:r>
      <w:r>
        <w:rPr>
          <w:sz w:val="28"/>
          <w:szCs w:val="28"/>
          <w:lang w:val="en-US"/>
        </w:rPr>
        <w:t>MgO</w:t>
      </w:r>
      <w:r w:rsidRPr="00BF7C67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S</w:t>
      </w:r>
      <w:r w:rsidRPr="00BF7C67">
        <w:rPr>
          <w:sz w:val="28"/>
          <w:szCs w:val="28"/>
        </w:rPr>
        <w:t xml:space="preserve">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F7C67">
        <w:rPr>
          <w:sz w:val="28"/>
          <w:szCs w:val="28"/>
        </w:rPr>
        <w:t>(</w:t>
      </w:r>
      <w:r>
        <w:rPr>
          <w:sz w:val="28"/>
          <w:szCs w:val="28"/>
        </w:rPr>
        <w:t>2</w:t>
      </w:r>
      <w:r w:rsidRPr="00BF7C67">
        <w:rPr>
          <w:sz w:val="28"/>
          <w:szCs w:val="28"/>
        </w:rPr>
        <w:t>.26)</w:t>
      </w:r>
    </w:p>
    <w:p w:rsidR="000D5678" w:rsidRPr="00BF7C67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 w:rsidRPr="00C80CCB"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  <w:t xml:space="preserve">Протекание последней реакции нежелательно, так как образующаяся элементарная сера в виде полимера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  <w:lang w:val="en-US"/>
        </w:rPr>
        <w:t>n</w:t>
      </w:r>
      <w:r w:rsidRPr="000168A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абсорбируется на катоде и пассивирует его. Поэтому концентрация ионов </w:t>
      </w:r>
      <w:r>
        <w:rPr>
          <w:sz w:val="28"/>
          <w:szCs w:val="28"/>
          <w:lang w:val="en-US"/>
        </w:rPr>
        <w:t>SO</w:t>
      </w:r>
      <w:r w:rsidRPr="000168A2">
        <w:rPr>
          <w:position w:val="-10"/>
          <w:sz w:val="28"/>
          <w:szCs w:val="28"/>
          <w:lang w:val="en-US"/>
        </w:rPr>
        <w:object w:dxaOrig="240" w:dyaOrig="360">
          <v:shape id="_x0000_i1035" type="#_x0000_t75" style="width:12pt;height:18pt" o:ole="">
            <v:imagedata r:id="rId25" o:title=""/>
          </v:shape>
          <o:OLEObject Type="Embed" ProgID="Equation.3" ShapeID="_x0000_i1035" DrawAspect="Content" ObjectID="_1576659314" r:id="rId26"/>
        </w:object>
      </w:r>
      <w:r>
        <w:rPr>
          <w:sz w:val="28"/>
          <w:szCs w:val="28"/>
        </w:rPr>
        <w:t xml:space="preserve"> не должна превышать 0,065 %.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Побочные процессы, протекающие в электролите, приводят к образованию шлама, который осаждается на дне электролизёра. Пропитанный солями электролита шлам представляет собой вязкую массу чёрного или тёмно-бурого цвета. Твёрдя составляющая шлама состоит в основном  из</w:t>
      </w:r>
      <w:r w:rsidRPr="00CB19A2">
        <w:rPr>
          <w:sz w:val="28"/>
          <w:szCs w:val="28"/>
        </w:rPr>
        <w:t xml:space="preserve"> </w:t>
      </w:r>
      <w:r>
        <w:rPr>
          <w:sz w:val="28"/>
          <w:szCs w:val="28"/>
        </w:rPr>
        <w:t>ок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идов </w:t>
      </w:r>
      <w:r>
        <w:rPr>
          <w:sz w:val="28"/>
          <w:szCs w:val="28"/>
          <w:lang w:val="en-US"/>
        </w:rPr>
        <w:t>Mg</w:t>
      </w:r>
      <w:r w:rsidRPr="00CB19A2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Al</w:t>
      </w:r>
      <w:r w:rsidRPr="00CB19A2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Si</w:t>
      </w:r>
      <w:r w:rsidRPr="00CB19A2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Fe</w:t>
      </w:r>
      <w:r w:rsidRPr="00CB19A2">
        <w:rPr>
          <w:sz w:val="28"/>
          <w:szCs w:val="28"/>
        </w:rPr>
        <w:t>.</w:t>
      </w:r>
      <w:r>
        <w:rPr>
          <w:sz w:val="28"/>
          <w:szCs w:val="28"/>
        </w:rPr>
        <w:t xml:space="preserve"> В ней содержится примерно 70-90 % </w:t>
      </w:r>
      <w:r>
        <w:rPr>
          <w:sz w:val="28"/>
          <w:szCs w:val="28"/>
          <w:lang w:val="en-US"/>
        </w:rPr>
        <w:t>MgO</w:t>
      </w:r>
      <w:r>
        <w:rPr>
          <w:sz w:val="28"/>
          <w:szCs w:val="28"/>
        </w:rPr>
        <w:t xml:space="preserve">. 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6.4.3 Влияние различных факторов на выход потоку 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Снижение выхода по току для магния так ли иначе связано с потерями магния.   Поэтому факторы, влияющие на выход по току, это в сущности причины тех или иных потерь магния в процессе электролиза.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На выход по оку оказывает влияние температура. С увеличением температуры выход по току уменьшается. Это обусловлено следующими факторами: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  <w:t>- с повышением температуры укоряется протекание реакций, которые сопровождаются потерями магния;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с увеличением температуры повышается давление паров компонентов электролита и продуктов электролиза, что приводит к увеличению потерь магния;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повышение температуры способствует сближению плотностей расплава и жидкого магния, что затрудняет разделение металлической и солевой ваз и увеличивает потери магния с отработанным электролитом.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По этим причинам в процессе электролиза поддерживается температура 690-710 </w:t>
      </w:r>
      <w:r>
        <w:rPr>
          <w:sz w:val="28"/>
          <w:szCs w:val="28"/>
          <w:vertAlign w:val="superscript"/>
        </w:rPr>
        <w:t>о</w:t>
      </w:r>
      <w:r w:rsidRPr="00B6487F">
        <w:rPr>
          <w:sz w:val="28"/>
          <w:szCs w:val="28"/>
        </w:rPr>
        <w:t>С.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  <w:vertAlign w:val="superscript"/>
        </w:rPr>
        <w:t xml:space="preserve">        </w:t>
      </w:r>
      <w:r>
        <w:rPr>
          <w:sz w:val="28"/>
          <w:szCs w:val="28"/>
          <w:vertAlign w:val="superscript"/>
        </w:rPr>
        <w:tab/>
      </w:r>
      <w:r>
        <w:rPr>
          <w:sz w:val="28"/>
          <w:szCs w:val="28"/>
        </w:rPr>
        <w:t xml:space="preserve">С увеличением плотности тока и межполюсного расстояния  выход по току увеличивается. Повышение плотности тока приводит к увеличению абсолютной массы металла. Потери металла за это время возрастаю значительно медленнее, чем прирост массы металла. 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Увеличение межполюсного расстояния уменьшает вероятность попадания металлического магния в анодное пространство, а, следовательно, его контакта с хлором. С другой стороны увеличение межполюсного расстояния и плотности тока связано с увеличением расхода электроэнергии. Поэтому между плотностью тока и межполюсным расстоянием существует оптимальное соотношение.  В процессе электролиз  поддерживается плотность тока 0,4-0,45 А/см 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и межполюсное расстояние 8-</w:t>
      </w:r>
      <w:smartTag w:uri="urn:schemas-microsoft-com:office:smarttags" w:element="metricconverter">
        <w:smartTagPr>
          <w:attr w:name="ProductID" w:val="10 см"/>
        </w:smartTagPr>
        <w:r>
          <w:rPr>
            <w:sz w:val="28"/>
            <w:szCs w:val="28"/>
          </w:rPr>
          <w:t>10 см</w:t>
        </w:r>
      </w:smartTag>
      <w:r>
        <w:rPr>
          <w:sz w:val="28"/>
          <w:szCs w:val="28"/>
        </w:rPr>
        <w:t>.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На выход по току оказывает влияние глубина погружения анода, которая определяет условия циркуляции электролита в ванне. Увеличение глубины погружения анода впределённых пределах повышает выход потоку. На практике глубина погружения анода составляет 100 </w:t>
      </w:r>
      <w:smartTag w:uri="urn:schemas-microsoft-com:office:smarttags" w:element="metricconverter">
        <w:smartTagPr>
          <w:attr w:name="ProductID" w:val="-120 см"/>
        </w:smartTagPr>
        <w:r>
          <w:rPr>
            <w:sz w:val="28"/>
            <w:szCs w:val="28"/>
          </w:rPr>
          <w:t>-120 см</w:t>
        </w:r>
      </w:smartTag>
      <w:r>
        <w:rPr>
          <w:sz w:val="28"/>
          <w:szCs w:val="28"/>
        </w:rPr>
        <w:t xml:space="preserve">. 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Примеси, содержащиеся в электролите, оказывают существенное влияние на выход по току. Увеличение концентрации таких примесей как H</w:t>
      </w:r>
      <w:r w:rsidRPr="00171BD1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171BD1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MgSO</w:t>
      </w:r>
      <w:r w:rsidRPr="00171BD1">
        <w:rPr>
          <w:sz w:val="28"/>
          <w:szCs w:val="28"/>
          <w:vertAlign w:val="subscript"/>
        </w:rPr>
        <w:t>4</w:t>
      </w:r>
      <w:r w:rsidRPr="00171BD1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FeCl</w:t>
      </w:r>
      <w:r w:rsidRPr="00171BD1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, </w:t>
      </w:r>
      <w:r w:rsidRPr="00171BD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</w:t>
      </w:r>
      <w:r w:rsidRPr="00171BD1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171BD1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отрицательно влияет на выход по току.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Влага присутствует в электролите в виде соединения </w:t>
      </w:r>
      <w:r>
        <w:rPr>
          <w:sz w:val="28"/>
          <w:szCs w:val="28"/>
          <w:lang w:val="en-US"/>
        </w:rPr>
        <w:t>Mg</w:t>
      </w:r>
      <w:r w:rsidRPr="00294380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OH</w:t>
      </w:r>
      <w:r w:rsidRPr="00294380">
        <w:rPr>
          <w:sz w:val="28"/>
          <w:szCs w:val="28"/>
        </w:rPr>
        <w:t>)</w:t>
      </w:r>
      <w:r>
        <w:rPr>
          <w:sz w:val="28"/>
          <w:szCs w:val="28"/>
          <w:lang w:val="en-US"/>
        </w:rPr>
        <w:t>Cl</w:t>
      </w:r>
      <w:r>
        <w:rPr>
          <w:sz w:val="28"/>
          <w:szCs w:val="28"/>
        </w:rPr>
        <w:t xml:space="preserve">, которое снижает выход потоку за счёт разряда ионов </w:t>
      </w:r>
      <w:r>
        <w:rPr>
          <w:sz w:val="28"/>
          <w:szCs w:val="28"/>
          <w:lang w:val="en-US"/>
        </w:rPr>
        <w:t>Mg</w:t>
      </w:r>
      <w:r w:rsidRPr="00294380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OH</w:t>
      </w:r>
      <w:r w:rsidRPr="00294380">
        <w:rPr>
          <w:sz w:val="28"/>
          <w:szCs w:val="28"/>
        </w:rPr>
        <w:t>)</w:t>
      </w:r>
      <w:r w:rsidRPr="00294380">
        <w:rPr>
          <w:position w:val="-4"/>
          <w:sz w:val="28"/>
          <w:szCs w:val="28"/>
        </w:rPr>
        <w:object w:dxaOrig="160" w:dyaOrig="300">
          <v:shape id="_x0000_i1036" type="#_x0000_t75" style="width:8pt;height:15pt" o:ole="">
            <v:imagedata r:id="rId27" o:title=""/>
          </v:shape>
          <o:OLEObject Type="Embed" ProgID="Equation.3" ShapeID="_x0000_i1036" DrawAspect="Content" ObjectID="_1576659315" r:id="rId28"/>
        </w:object>
      </w:r>
      <w:r w:rsidRPr="00294380">
        <w:rPr>
          <w:sz w:val="28"/>
          <w:szCs w:val="28"/>
        </w:rPr>
        <w:t xml:space="preserve"> </w:t>
      </w:r>
      <w:r>
        <w:rPr>
          <w:sz w:val="28"/>
          <w:szCs w:val="28"/>
        </w:rPr>
        <w:t>и способствует образованию шламов за счёт  образования оксида магния по реакциям: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  <w:lang w:val="en-US"/>
        </w:rPr>
      </w:pPr>
      <w:r w:rsidRPr="00B6487F">
        <w:rPr>
          <w:sz w:val="28"/>
          <w:szCs w:val="28"/>
          <w:lang w:val="en-US"/>
        </w:rPr>
        <w:t xml:space="preserve">                           </w:t>
      </w:r>
      <w:r>
        <w:rPr>
          <w:sz w:val="28"/>
          <w:szCs w:val="28"/>
          <w:lang w:val="en-US"/>
        </w:rPr>
        <w:t>2Mg(OH)Cl + Mg = 2MgO + MgCl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 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     </w:t>
      </w:r>
      <w:r w:rsidRPr="00B6487F">
        <w:rPr>
          <w:sz w:val="28"/>
          <w:szCs w:val="28"/>
          <w:lang w:val="en-US"/>
        </w:rPr>
        <w:tab/>
      </w:r>
      <w:r w:rsidRPr="00B6487F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(</w:t>
      </w:r>
      <w:r w:rsidRPr="00B6487F">
        <w:rPr>
          <w:sz w:val="28"/>
          <w:szCs w:val="28"/>
          <w:lang w:val="en-US"/>
        </w:rPr>
        <w:t>2</w:t>
      </w:r>
      <w:r>
        <w:rPr>
          <w:sz w:val="28"/>
          <w:szCs w:val="28"/>
          <w:lang w:val="en-US"/>
        </w:rPr>
        <w:t>.27)</w:t>
      </w:r>
    </w:p>
    <w:p w:rsidR="000D5678" w:rsidRDefault="000D5678" w:rsidP="000D5678">
      <w:pPr>
        <w:jc w:val="both"/>
        <w:rPr>
          <w:sz w:val="28"/>
          <w:szCs w:val="28"/>
          <w:lang w:val="en-US"/>
        </w:rPr>
      </w:pPr>
    </w:p>
    <w:p w:rsidR="000D5678" w:rsidRDefault="000D5678" w:rsidP="000D5678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                         Mg(OH)Cl = MgO + HCl                          </w:t>
      </w:r>
      <w:r w:rsidRPr="00B6487F">
        <w:rPr>
          <w:sz w:val="28"/>
          <w:szCs w:val="28"/>
          <w:lang w:val="en-US"/>
        </w:rPr>
        <w:tab/>
      </w:r>
      <w:r w:rsidRPr="00B6487F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(</w:t>
      </w:r>
      <w:r w:rsidRPr="00B6487F">
        <w:rPr>
          <w:sz w:val="28"/>
          <w:szCs w:val="28"/>
          <w:lang w:val="en-US"/>
        </w:rPr>
        <w:t>2</w:t>
      </w:r>
      <w:r>
        <w:rPr>
          <w:sz w:val="28"/>
          <w:szCs w:val="28"/>
          <w:lang w:val="en-US"/>
        </w:rPr>
        <w:t>.28)</w:t>
      </w:r>
    </w:p>
    <w:p w:rsidR="000D5678" w:rsidRDefault="000D5678" w:rsidP="000D5678">
      <w:pPr>
        <w:jc w:val="both"/>
        <w:rPr>
          <w:sz w:val="28"/>
          <w:szCs w:val="28"/>
          <w:lang w:val="en-US"/>
        </w:rPr>
      </w:pPr>
    </w:p>
    <w:p w:rsidR="000D5678" w:rsidRPr="001C193F" w:rsidRDefault="000D5678" w:rsidP="000D5678">
      <w:pPr>
        <w:jc w:val="both"/>
        <w:rPr>
          <w:sz w:val="28"/>
          <w:szCs w:val="28"/>
        </w:rPr>
      </w:pPr>
      <w:r w:rsidRPr="00BF7C67">
        <w:rPr>
          <w:sz w:val="28"/>
          <w:szCs w:val="28"/>
          <w:lang w:val="en-US"/>
        </w:rPr>
        <w:t xml:space="preserve">    </w:t>
      </w:r>
      <w:r>
        <w:rPr>
          <w:sz w:val="28"/>
          <w:szCs w:val="28"/>
        </w:rPr>
        <w:tab/>
        <w:t xml:space="preserve">Аналогичное действие оказывает оксид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, который попадает  в электролит при получении хлорида магния из морской воды.</w:t>
      </w:r>
    </w:p>
    <w:p w:rsidR="000D5678" w:rsidRDefault="000D5678" w:rsidP="000D5678">
      <w:pPr>
        <w:jc w:val="both"/>
        <w:rPr>
          <w:sz w:val="28"/>
          <w:szCs w:val="28"/>
        </w:rPr>
      </w:pPr>
      <w:r w:rsidRPr="00294380"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Сульфат магния снижает выход по току за счёт протекания реакций взаимодействия с металлическим магнием</w:t>
      </w:r>
      <w:r w:rsidRPr="00294380">
        <w:rPr>
          <w:sz w:val="28"/>
          <w:szCs w:val="28"/>
        </w:rPr>
        <w:t xml:space="preserve"> </w:t>
      </w:r>
      <w:r>
        <w:rPr>
          <w:sz w:val="28"/>
          <w:szCs w:val="28"/>
        </w:rPr>
        <w:t>с образованием нежелательного оксида магния: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Pr="00B6487F" w:rsidRDefault="000D5678" w:rsidP="000D5678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</w:t>
      </w:r>
      <w:r w:rsidRPr="001C193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MgSO</w:t>
      </w:r>
      <w:r w:rsidRPr="00B6487F">
        <w:rPr>
          <w:sz w:val="28"/>
          <w:szCs w:val="28"/>
          <w:vertAlign w:val="subscript"/>
          <w:lang w:val="en-US"/>
        </w:rPr>
        <w:t>4</w:t>
      </w:r>
      <w:r w:rsidRPr="00B6487F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Mg</w:t>
      </w:r>
      <w:r w:rsidRPr="00B6487F">
        <w:rPr>
          <w:sz w:val="28"/>
          <w:szCs w:val="28"/>
          <w:lang w:val="en-US"/>
        </w:rPr>
        <w:t xml:space="preserve"> = 2</w:t>
      </w:r>
      <w:r>
        <w:rPr>
          <w:sz w:val="28"/>
          <w:szCs w:val="28"/>
          <w:lang w:val="en-US"/>
        </w:rPr>
        <w:t>MgO</w:t>
      </w:r>
      <w:r w:rsidRPr="00B6487F">
        <w:rPr>
          <w:sz w:val="28"/>
          <w:szCs w:val="28"/>
          <w:lang w:val="en-US"/>
        </w:rPr>
        <w:t xml:space="preserve"> +</w:t>
      </w:r>
      <w:r>
        <w:rPr>
          <w:sz w:val="28"/>
          <w:szCs w:val="28"/>
          <w:lang w:val="en-US"/>
        </w:rPr>
        <w:t>SO</w:t>
      </w:r>
      <w:r w:rsidRPr="00B6487F">
        <w:rPr>
          <w:sz w:val="28"/>
          <w:szCs w:val="28"/>
          <w:vertAlign w:val="subscript"/>
          <w:lang w:val="en-US"/>
        </w:rPr>
        <w:t>2</w:t>
      </w:r>
      <w:r w:rsidRPr="00B6487F">
        <w:rPr>
          <w:sz w:val="28"/>
          <w:szCs w:val="28"/>
          <w:lang w:val="en-US"/>
        </w:rPr>
        <w:t xml:space="preserve">                   </w:t>
      </w:r>
      <w:r w:rsidRPr="00B6487F">
        <w:rPr>
          <w:sz w:val="28"/>
          <w:szCs w:val="28"/>
          <w:lang w:val="en-US"/>
        </w:rPr>
        <w:tab/>
      </w:r>
      <w:r w:rsidRPr="00B6487F">
        <w:rPr>
          <w:sz w:val="28"/>
          <w:szCs w:val="28"/>
          <w:lang w:val="en-US"/>
        </w:rPr>
        <w:tab/>
        <w:t>(2.29)</w:t>
      </w:r>
    </w:p>
    <w:p w:rsidR="000D5678" w:rsidRPr="00B6487F" w:rsidRDefault="000D5678" w:rsidP="000D5678">
      <w:pPr>
        <w:jc w:val="both"/>
        <w:rPr>
          <w:sz w:val="28"/>
          <w:szCs w:val="28"/>
          <w:lang w:val="en-US"/>
        </w:rPr>
      </w:pPr>
    </w:p>
    <w:p w:rsidR="000D5678" w:rsidRPr="00B6487F" w:rsidRDefault="000D5678" w:rsidP="000D5678">
      <w:pPr>
        <w:jc w:val="both"/>
        <w:rPr>
          <w:sz w:val="28"/>
          <w:szCs w:val="28"/>
          <w:lang w:val="en-US"/>
        </w:rPr>
      </w:pPr>
      <w:r w:rsidRPr="00B6487F">
        <w:rPr>
          <w:sz w:val="28"/>
          <w:szCs w:val="28"/>
          <w:lang w:val="en-US"/>
        </w:rPr>
        <w:t xml:space="preserve">                                         </w:t>
      </w:r>
      <w:r>
        <w:rPr>
          <w:sz w:val="28"/>
          <w:szCs w:val="28"/>
          <w:lang w:val="en-US"/>
        </w:rPr>
        <w:t>MgSO</w:t>
      </w:r>
      <w:r w:rsidRPr="00B6487F">
        <w:rPr>
          <w:sz w:val="28"/>
          <w:szCs w:val="28"/>
          <w:vertAlign w:val="subscript"/>
          <w:lang w:val="en-US"/>
        </w:rPr>
        <w:t>4</w:t>
      </w:r>
      <w:r w:rsidRPr="00B6487F">
        <w:rPr>
          <w:sz w:val="28"/>
          <w:szCs w:val="28"/>
          <w:lang w:val="en-US"/>
        </w:rPr>
        <w:t xml:space="preserve"> + 4</w:t>
      </w:r>
      <w:r>
        <w:rPr>
          <w:sz w:val="28"/>
          <w:szCs w:val="28"/>
          <w:lang w:val="en-US"/>
        </w:rPr>
        <w:t>Mg</w:t>
      </w:r>
      <w:r w:rsidRPr="00B6487F">
        <w:rPr>
          <w:sz w:val="28"/>
          <w:szCs w:val="28"/>
          <w:lang w:val="en-US"/>
        </w:rPr>
        <w:t xml:space="preserve"> = 4</w:t>
      </w:r>
      <w:r>
        <w:rPr>
          <w:sz w:val="28"/>
          <w:szCs w:val="28"/>
          <w:lang w:val="en-US"/>
        </w:rPr>
        <w:t>MgO</w:t>
      </w:r>
      <w:r w:rsidRPr="00B6487F">
        <w:rPr>
          <w:sz w:val="28"/>
          <w:szCs w:val="28"/>
          <w:lang w:val="en-US"/>
        </w:rPr>
        <w:t xml:space="preserve"> +</w:t>
      </w:r>
      <w:r>
        <w:rPr>
          <w:sz w:val="28"/>
          <w:szCs w:val="28"/>
          <w:lang w:val="en-US"/>
        </w:rPr>
        <w:t>MgS</w:t>
      </w:r>
      <w:r w:rsidRPr="00B6487F">
        <w:rPr>
          <w:sz w:val="28"/>
          <w:szCs w:val="28"/>
          <w:lang w:val="en-US"/>
        </w:rPr>
        <w:t xml:space="preserve">                </w:t>
      </w:r>
      <w:r w:rsidRPr="00B6487F">
        <w:rPr>
          <w:sz w:val="28"/>
          <w:szCs w:val="28"/>
          <w:lang w:val="en-US"/>
        </w:rPr>
        <w:tab/>
      </w:r>
      <w:r w:rsidRPr="00B6487F">
        <w:rPr>
          <w:sz w:val="28"/>
          <w:szCs w:val="28"/>
          <w:lang w:val="en-US"/>
        </w:rPr>
        <w:tab/>
        <w:t>(2.30)</w:t>
      </w:r>
    </w:p>
    <w:p w:rsidR="000D5678" w:rsidRPr="00B6487F" w:rsidRDefault="000D5678" w:rsidP="000D5678">
      <w:pPr>
        <w:jc w:val="both"/>
        <w:rPr>
          <w:sz w:val="28"/>
          <w:szCs w:val="28"/>
          <w:lang w:val="en-US"/>
        </w:rPr>
      </w:pPr>
    </w:p>
    <w:p w:rsidR="000D5678" w:rsidRPr="00B6487F" w:rsidRDefault="000D5678" w:rsidP="000D5678">
      <w:pPr>
        <w:jc w:val="both"/>
        <w:rPr>
          <w:sz w:val="28"/>
          <w:szCs w:val="28"/>
          <w:lang w:val="en-US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 w:rsidRPr="00B6487F"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ab/>
        <w:t xml:space="preserve">Даже небольшие количества примеси </w:t>
      </w:r>
      <w:r>
        <w:rPr>
          <w:sz w:val="28"/>
          <w:szCs w:val="28"/>
          <w:lang w:val="en-US"/>
        </w:rPr>
        <w:t>FeCl</w:t>
      </w:r>
      <w:r w:rsidRPr="001C193F">
        <w:rPr>
          <w:sz w:val="28"/>
          <w:szCs w:val="28"/>
          <w:vertAlign w:val="subscript"/>
        </w:rPr>
        <w:t xml:space="preserve">3 </w:t>
      </w:r>
      <w:r w:rsidRPr="001C193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значительно снижают выход по току  за счёт  протекания реакции восстановления хлорного железа металлическим магнием: 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</w:t>
      </w:r>
      <w:r w:rsidRPr="00B6487F"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FeCl</w:t>
      </w:r>
      <w:r w:rsidRPr="00B6487F">
        <w:rPr>
          <w:sz w:val="28"/>
          <w:szCs w:val="28"/>
          <w:vertAlign w:val="subscript"/>
        </w:rPr>
        <w:t>3</w:t>
      </w:r>
      <w:r w:rsidRPr="00B6487F">
        <w:rPr>
          <w:sz w:val="28"/>
          <w:szCs w:val="28"/>
        </w:rPr>
        <w:t xml:space="preserve"> +3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</w:rPr>
        <w:t xml:space="preserve"> </w:t>
      </w:r>
      <w:r w:rsidRPr="00B6487F">
        <w:rPr>
          <w:sz w:val="28"/>
          <w:szCs w:val="28"/>
        </w:rPr>
        <w:t xml:space="preserve"> = 3</w:t>
      </w:r>
      <w:r>
        <w:rPr>
          <w:sz w:val="28"/>
          <w:szCs w:val="28"/>
          <w:lang w:val="en-US"/>
        </w:rPr>
        <w:t>MgCl</w:t>
      </w:r>
      <w:r w:rsidRPr="00B6487F">
        <w:rPr>
          <w:sz w:val="28"/>
          <w:szCs w:val="28"/>
          <w:vertAlign w:val="subscript"/>
        </w:rPr>
        <w:t>2</w:t>
      </w:r>
      <w:r w:rsidRPr="00B6487F">
        <w:rPr>
          <w:sz w:val="28"/>
          <w:szCs w:val="28"/>
        </w:rPr>
        <w:t xml:space="preserve"> + 2</w:t>
      </w:r>
      <w:r>
        <w:rPr>
          <w:sz w:val="28"/>
          <w:szCs w:val="28"/>
          <w:lang w:val="en-US"/>
        </w:rPr>
        <w:t>Fe</w:t>
      </w:r>
      <w:r w:rsidRPr="00B6487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(2.31)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Максимально допустимое содержание основных примесей в электролите характеризуется следующими величинами, %:  </w:t>
      </w:r>
      <w:r>
        <w:rPr>
          <w:sz w:val="28"/>
          <w:szCs w:val="28"/>
          <w:lang w:val="en-US"/>
        </w:rPr>
        <w:t>H</w:t>
      </w:r>
      <w:r w:rsidRPr="0001093D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01093D">
        <w:rPr>
          <w:sz w:val="28"/>
          <w:szCs w:val="28"/>
        </w:rPr>
        <w:t xml:space="preserve"> – 0,05-0,08;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SO</w:t>
      </w:r>
      <w:r w:rsidRPr="0001093D">
        <w:rPr>
          <w:position w:val="-10"/>
          <w:sz w:val="28"/>
          <w:szCs w:val="28"/>
          <w:lang w:val="en-US"/>
        </w:rPr>
        <w:object w:dxaOrig="240" w:dyaOrig="360">
          <v:shape id="_x0000_i1037" type="#_x0000_t75" style="width:12pt;height:18pt" o:ole="">
            <v:imagedata r:id="rId29" o:title=""/>
          </v:shape>
          <o:OLEObject Type="Embed" ProgID="Equation.3" ShapeID="_x0000_i1037" DrawAspect="Content" ObjectID="_1576659316" r:id="rId30"/>
        </w:object>
      </w:r>
      <w:r w:rsidRPr="0001093D">
        <w:rPr>
          <w:sz w:val="28"/>
          <w:szCs w:val="28"/>
        </w:rPr>
        <w:t xml:space="preserve">-0,04-0,05; </w:t>
      </w:r>
      <w:r>
        <w:rPr>
          <w:sz w:val="28"/>
          <w:szCs w:val="28"/>
          <w:lang w:val="en-US"/>
        </w:rPr>
        <w:t>MgO</w:t>
      </w:r>
      <w:r>
        <w:rPr>
          <w:sz w:val="28"/>
          <w:szCs w:val="28"/>
        </w:rPr>
        <w:t xml:space="preserve"> </w:t>
      </w:r>
      <w:r w:rsidRPr="0001093D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01093D">
        <w:rPr>
          <w:sz w:val="28"/>
          <w:szCs w:val="28"/>
        </w:rPr>
        <w:t xml:space="preserve">0,1-0,3;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 xml:space="preserve"> - 0,04.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2.4.4 Устройство электролизёра для получения магния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В промышленности многих стран мира долгое время были распространены диафрагмовые электролизёры с вертикальными плоско-параллельными  электродами, с верхним вводом анодов. В этих электролизёрах между анодом и каждым катодом имеется перегородка, называемая диафрагмой, которая служитдля разделения катодного и анодного пространств. 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Электролиз  с получением магния проводится  при температуре </w:t>
      </w:r>
      <w:r w:rsidRPr="00294380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690-710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С, которая выше температуры плавления магния (651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С). Так как плотность металла меньше плотности электролита, то жидкий магний накапливается над электролитом. Вследствие этого   пузырьки хлора и капли магния поднимаются вверх.  Во избежание их соприкосновения, в результате которого может образоваться </w:t>
      </w:r>
      <w:r>
        <w:rPr>
          <w:sz w:val="28"/>
          <w:szCs w:val="28"/>
          <w:lang w:val="en-US"/>
        </w:rPr>
        <w:t>MgCl</w:t>
      </w:r>
      <w:r w:rsidRPr="001E1B4F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катодное и анодное пространство разделяются пергородкой – диафрагмой из огнеупорного материала. Направление движения магния обеспечивается тем, что электролит движется снизу вверх между анодом и катодом. Поднимаемый электролитом магний через отверстия в катоде поступает в средние пространства между двумя катодами. 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Эти пространства соединены между собой диафрагмой, которая опущена в  электролит на 15-20 см. Жидкий магний откачивается из ванны в вакуум- ковш. 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В последнее время в магниевую промышленность интенсивно внедряются различные конструкции бездиафрагменных электролизёров.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  <w:t xml:space="preserve">Отличительной особенностью бездиафрагменных электролизёров является наличие электролизных ячеек двух типов, разделённых стенкой: электрохимической и сборной. В разделительной стенке вверху и внизу имеются окна,  через которые проходит электролит, циркулирующий из электрохимической ячейки и обратно. Благодаря клиновидной конструкции катода, электролит циркулирует в плоскости, параллельной плоскости электродов. 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Магний выносится направленной циркуляции в сборную ячейку, откуда периодически откачивается с помощью вакуум-ковша. 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В этих электролизёрах вследствие отсутствия диафрагмы, лучше используется объём ванны. Это является одним из главных преимуществ бездиафрагменных электролизёров.  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  <w:t>Основные технико-экономические показатели процесса электролиза магния характеризуются следующими  величинами: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температура,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                                         </w:t>
      </w:r>
      <w:r>
        <w:rPr>
          <w:sz w:val="28"/>
          <w:szCs w:val="28"/>
        </w:rPr>
        <w:tab/>
        <w:t>690- 710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сила тока, кА                                             </w:t>
      </w:r>
      <w:r>
        <w:rPr>
          <w:sz w:val="28"/>
          <w:szCs w:val="28"/>
        </w:rPr>
        <w:tab/>
        <w:t>170-220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>
        <w:rPr>
          <w:sz w:val="28"/>
          <w:szCs w:val="28"/>
        </w:rPr>
        <w:tab/>
        <w:t xml:space="preserve">напряжение на ванне, В                            </w:t>
      </w:r>
      <w:r>
        <w:rPr>
          <w:sz w:val="28"/>
          <w:szCs w:val="28"/>
        </w:rPr>
        <w:tab/>
        <w:t>4,9-5,0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расстояние между электродами, см          </w:t>
      </w:r>
      <w:r>
        <w:rPr>
          <w:sz w:val="28"/>
          <w:szCs w:val="28"/>
        </w:rPr>
        <w:tab/>
        <w:t>8-12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глубина погружения анода,см                 </w:t>
      </w:r>
      <w:r>
        <w:rPr>
          <w:sz w:val="28"/>
          <w:szCs w:val="28"/>
        </w:rPr>
        <w:tab/>
        <w:t>100-120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анодная плотность тока, А/м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ab/>
        <w:t>0,4-0.45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выход магния по току, %                          </w:t>
      </w:r>
      <w:r>
        <w:rPr>
          <w:sz w:val="28"/>
          <w:szCs w:val="28"/>
        </w:rPr>
        <w:tab/>
        <w:t>80-84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расход электроэнергии, кВт-ч/кг             </w:t>
      </w:r>
      <w:r>
        <w:rPr>
          <w:sz w:val="28"/>
          <w:szCs w:val="28"/>
        </w:rPr>
        <w:tab/>
        <w:t>13,8-15,1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расход </w:t>
      </w:r>
      <w:r>
        <w:rPr>
          <w:sz w:val="28"/>
          <w:szCs w:val="28"/>
          <w:lang w:val="en-US"/>
        </w:rPr>
        <w:t>MgCl</w:t>
      </w:r>
      <w:r w:rsidRPr="004177EA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кг/кг                                   </w:t>
      </w:r>
      <w:r>
        <w:rPr>
          <w:sz w:val="28"/>
          <w:szCs w:val="28"/>
        </w:rPr>
        <w:tab/>
        <w:t>4,2-4,3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выход хлора, кг/кг                                   </w:t>
      </w:r>
      <w:r>
        <w:rPr>
          <w:sz w:val="28"/>
          <w:szCs w:val="28"/>
        </w:rPr>
        <w:tab/>
        <w:t>2,7-2,8</w:t>
      </w: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выход отработанного электролита, кг/кг   4,2-4,4        </w:t>
      </w:r>
    </w:p>
    <w:p w:rsidR="000D5678" w:rsidRDefault="000D5678" w:rsidP="000D5678">
      <w:pPr>
        <w:jc w:val="both"/>
        <w:rPr>
          <w:sz w:val="28"/>
          <w:szCs w:val="28"/>
        </w:rPr>
      </w:pPr>
    </w:p>
    <w:p w:rsidR="000D5678" w:rsidRDefault="000D5678" w:rsidP="000D56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Поученный в результате электролиза магний-сырец содержит 0,3-0,4 % солей электролита, После отделения электролита магний сырец содержит     99,8 % </w:t>
      </w:r>
      <w:r>
        <w:rPr>
          <w:sz w:val="28"/>
          <w:szCs w:val="28"/>
          <w:lang w:val="en-US"/>
        </w:rPr>
        <w:t>Mg</w:t>
      </w:r>
      <w:r w:rsidRPr="004177E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BA5ABA" w:rsidRDefault="00BA5ABA">
      <w:bookmarkStart w:id="0" w:name="_GoBack"/>
      <w:bookmarkEnd w:id="0"/>
    </w:p>
    <w:sectPr w:rsidR="00BA5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678"/>
    <w:rsid w:val="000D5678"/>
    <w:rsid w:val="008248A8"/>
    <w:rsid w:val="00BA5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6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6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1787</Words>
  <Characters>10189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1</cp:revision>
  <dcterms:created xsi:type="dcterms:W3CDTF">2018-01-05T06:08:00Z</dcterms:created>
  <dcterms:modified xsi:type="dcterms:W3CDTF">2018-01-05T06:08:00Z</dcterms:modified>
</cp:coreProperties>
</file>